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6DF" w:rsidRPr="001557A7" w:rsidRDefault="00D776DF" w:rsidP="009E71CD">
      <w:pPr>
        <w:rPr>
          <w:b/>
          <w:sz w:val="24"/>
          <w:szCs w:val="24"/>
          <w:u w:val="single"/>
          <w:shd w:val="clear" w:color="auto" w:fill="FFFFFF"/>
        </w:rPr>
      </w:pPr>
      <w:r w:rsidRPr="001557A7">
        <w:rPr>
          <w:b/>
          <w:sz w:val="24"/>
          <w:szCs w:val="24"/>
          <w:u w:val="single"/>
          <w:shd w:val="clear" w:color="auto" w:fill="FFFFFF"/>
        </w:rPr>
        <w:t>Направленность (профиль) «Право</w:t>
      </w:r>
      <w:r>
        <w:rPr>
          <w:b/>
          <w:sz w:val="24"/>
          <w:szCs w:val="24"/>
          <w:u w:val="single"/>
          <w:shd w:val="clear" w:color="auto" w:fill="FFFFFF"/>
        </w:rPr>
        <w:t xml:space="preserve">охранительная и судебная </w:t>
      </w:r>
      <w:r w:rsidRPr="001557A7">
        <w:rPr>
          <w:b/>
          <w:sz w:val="24"/>
          <w:szCs w:val="24"/>
          <w:u w:val="single"/>
          <w:shd w:val="clear" w:color="auto" w:fill="FFFFFF"/>
        </w:rPr>
        <w:t xml:space="preserve">деятельность» </w:t>
      </w:r>
    </w:p>
    <w:p w:rsidR="009E71CD" w:rsidRPr="00A47AB6" w:rsidRDefault="009E71CD" w:rsidP="009E71CD">
      <w:pPr>
        <w:tabs>
          <w:tab w:val="left" w:pos="495"/>
        </w:tabs>
        <w:kinsoku w:val="0"/>
        <w:ind w:firstLine="851"/>
        <w:rPr>
          <w:rFonts w:eastAsia="Calibri"/>
          <w:sz w:val="24"/>
          <w:szCs w:val="24"/>
          <w:lang w:eastAsia="en-US"/>
        </w:rPr>
      </w:pPr>
    </w:p>
    <w:p w:rsidR="0086353D" w:rsidRPr="00910141" w:rsidRDefault="0086353D" w:rsidP="0086353D">
      <w:pPr>
        <w:spacing w:before="240" w:after="240"/>
        <w:ind w:left="284" w:firstLine="640"/>
        <w:jc w:val="center"/>
        <w:rPr>
          <w:b/>
          <w:i/>
          <w:sz w:val="24"/>
          <w:szCs w:val="24"/>
        </w:rPr>
      </w:pPr>
      <w:r w:rsidRPr="00910141">
        <w:rPr>
          <w:b/>
          <w:i/>
          <w:sz w:val="24"/>
          <w:szCs w:val="24"/>
        </w:rPr>
        <w:t>по кафедре уголовного права и криминологии</w:t>
      </w:r>
    </w:p>
    <w:p w:rsidR="0086353D" w:rsidRPr="00782238" w:rsidRDefault="0086353D" w:rsidP="0086353D">
      <w:pPr>
        <w:jc w:val="both"/>
        <w:rPr>
          <w:sz w:val="24"/>
          <w:szCs w:val="24"/>
        </w:rPr>
      </w:pPr>
      <w:r w:rsidRPr="00782238">
        <w:rPr>
          <w:sz w:val="24"/>
          <w:szCs w:val="24"/>
        </w:rPr>
        <w:t>1. Действие уголовного закона во времени и в пространстве: актуальные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782238">
        <w:rPr>
          <w:sz w:val="24"/>
          <w:szCs w:val="24"/>
        </w:rPr>
        <w:t>2. Уг</w:t>
      </w:r>
      <w:r w:rsidRPr="00EC7908">
        <w:rPr>
          <w:sz w:val="24"/>
          <w:szCs w:val="24"/>
        </w:rPr>
        <w:t>оловная ответственность: дискуссионные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3. Сложные единичные преступления: проблемы квалификации.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4. Множественность преступлений: понятие, признаки, уголовно-правовое значение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5. Формы множественности преступлений в уголовном законодательстве и доктрине уголовного права.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6. Рецидив преступлений: особенности законодательной регламентации, уголовно-правовое значение.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 xml:space="preserve">7. Совокупность преступлений: актуальные вопросы квалификации и назначения наказания. 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8. Субъект преступления: актуальные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9. Субъективная сторона преступления, ее значение для квалификации преступлений.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10. Вина и ее формы: проблемы законодательной конструкции и квалификации.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11. Квалификация преступлений по признакам объективной стороны: актуальные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12. Стадии совершения преступления: проблемные вопросы квалификации и назначения наказания.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13. Формы соучастия в преступлении: уголовно-правовая характеристика, проблемы квалификации.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14. Актуальные вопросы уголовной ответственности соучастников преступления.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 xml:space="preserve">15. Группа лиц, группа лиц по предварительному сговору, </w:t>
      </w:r>
      <w:proofErr w:type="gramStart"/>
      <w:r w:rsidRPr="00EC7908">
        <w:rPr>
          <w:sz w:val="24"/>
          <w:szCs w:val="24"/>
        </w:rPr>
        <w:t>организованная</w:t>
      </w:r>
      <w:proofErr w:type="gramEnd"/>
      <w:r w:rsidRPr="00EC7908">
        <w:rPr>
          <w:sz w:val="24"/>
          <w:szCs w:val="24"/>
        </w:rPr>
        <w:t xml:space="preserve"> группа: проблемы квалификации.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 xml:space="preserve">16. </w:t>
      </w:r>
      <w:proofErr w:type="gramStart"/>
      <w:r w:rsidRPr="00EC7908">
        <w:rPr>
          <w:sz w:val="24"/>
          <w:szCs w:val="24"/>
        </w:rPr>
        <w:t>Организованная</w:t>
      </w:r>
      <w:proofErr w:type="gramEnd"/>
      <w:r w:rsidRPr="00EC7908">
        <w:rPr>
          <w:sz w:val="24"/>
          <w:szCs w:val="24"/>
        </w:rPr>
        <w:t xml:space="preserve"> группа и преступное сообщество как формы соучастия в преступлении: особенности законодательной конструкции и квалификации.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17. Необходимая оборона от общественно опасных посягательств: проблемные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18. Необходимая оборона и крайняя необходимость как обстоятельства, исключающие преступность деяния.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19. Система, виды и особенности назначения уголовных наказаний.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20. Наказания, ограничивающие личную свободу осужденного: законодательная регламентация, применение.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21. Обстоятельства, смягчающие и отягчающие наказание как средства дифференциации и индивидуализации уголовной ответственности.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22. Назначение наказания при наличии смягчающих и исключительных обстоятельств: проблемные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23. Актуальные вопросы назначения наказания по совокупности преступлений и приговоров.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24. Актуальные вопросы освобождения от уголовной ответственности.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25. Актуальные вопросы освобождения от уголовного наказания.</w:t>
      </w:r>
    </w:p>
    <w:p w:rsidR="0086353D" w:rsidRPr="00EC7908" w:rsidRDefault="0086353D" w:rsidP="0086353D">
      <w:pPr>
        <w:tabs>
          <w:tab w:val="left" w:pos="495"/>
        </w:tabs>
        <w:kinsoku w:val="0"/>
        <w:rPr>
          <w:sz w:val="24"/>
          <w:szCs w:val="24"/>
        </w:rPr>
      </w:pPr>
      <w:r w:rsidRPr="00EC7908">
        <w:rPr>
          <w:sz w:val="24"/>
          <w:szCs w:val="24"/>
        </w:rPr>
        <w:t>26. Отсрочка отбывания наказания (ст. 82 УК РФ): актуальные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27. Особенности уголовной ответственности несовершеннолетних.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28. Система и виды наказаний для несовершеннолетних, особенности их назначения.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29. Особенности системы и видов наказаний для несовершеннолетних: проблемы законодательной конструкции и применения.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30. Уголовные наказания для несовершеннолетних: уголовно-правовая характеристика, применение, перспективы совершенствования.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31. Освобождение несовершеннолетних от уголовной ответственности и наказания: проблемные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lastRenderedPageBreak/>
        <w:t>32. Освобождение несовершеннолетних от уголовного наказания:  проблемные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33. Освобождение несовершеннолетних от уголовной ответственности и наказания с применением к ним принудительных мер воспитательного воздействия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34. Амнистия и помилование: дискуссионные вопросы.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35. Умышленное</w:t>
      </w:r>
      <w:r w:rsidRPr="00EC7908">
        <w:rPr>
          <w:sz w:val="24"/>
          <w:szCs w:val="24"/>
        </w:rPr>
        <w:tab/>
        <w:t>причинение</w:t>
      </w:r>
      <w:r w:rsidRPr="00EC7908">
        <w:rPr>
          <w:sz w:val="24"/>
          <w:szCs w:val="24"/>
        </w:rPr>
        <w:tab/>
        <w:t>тяжкого вреда</w:t>
      </w:r>
      <w:r w:rsidRPr="00EC7908">
        <w:rPr>
          <w:sz w:val="24"/>
          <w:szCs w:val="24"/>
        </w:rPr>
        <w:tab/>
        <w:t>здоровью:</w:t>
      </w:r>
      <w:r w:rsidRPr="00EC7908">
        <w:rPr>
          <w:sz w:val="24"/>
          <w:szCs w:val="24"/>
        </w:rPr>
        <w:tab/>
        <w:t>уголовно-правовая характеристика,</w:t>
      </w:r>
      <w:r w:rsidRPr="00EC7908">
        <w:rPr>
          <w:spacing w:val="-18"/>
          <w:sz w:val="24"/>
          <w:szCs w:val="24"/>
        </w:rPr>
        <w:t xml:space="preserve"> проблемы </w:t>
      </w:r>
      <w:r w:rsidRPr="00EC7908">
        <w:rPr>
          <w:sz w:val="24"/>
          <w:szCs w:val="24"/>
        </w:rPr>
        <w:t>квалификации.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36. Преступления против здоровья (ст. ст. 111-115 УК</w:t>
      </w:r>
      <w:r w:rsidRPr="00EC7908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РФ): уголовно-правовая характеристика, проблемы квалификации.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37. Умышленное причинение вреда здоровью различной степени тяжести: квалификация,</w:t>
      </w:r>
      <w:r w:rsidRPr="00EC7908">
        <w:rPr>
          <w:rFonts w:ascii="Times New Roman" w:hAnsi="Times New Roman"/>
          <w:b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разграничение</w:t>
      </w:r>
      <w:r w:rsidRPr="00EC7908">
        <w:rPr>
          <w:rFonts w:ascii="Times New Roman" w:hAnsi="Times New Roman"/>
          <w:b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составов.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38. Проблемы квалификации убийств с отягчающими</w:t>
      </w:r>
      <w:r w:rsidRPr="00EC7908">
        <w:rPr>
          <w:spacing w:val="-29"/>
          <w:sz w:val="24"/>
          <w:szCs w:val="24"/>
        </w:rPr>
        <w:t xml:space="preserve"> </w:t>
      </w:r>
      <w:r w:rsidRPr="00EC7908">
        <w:rPr>
          <w:sz w:val="24"/>
          <w:szCs w:val="24"/>
        </w:rPr>
        <w:t>обстоятельствами.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39. Актуальные вопросы квалификации  убийств, выделяемых по признакам потерпевшего и субъективной</w:t>
      </w:r>
      <w:r w:rsidRPr="00EC7908">
        <w:rPr>
          <w:spacing w:val="-11"/>
          <w:sz w:val="24"/>
          <w:szCs w:val="24"/>
        </w:rPr>
        <w:t xml:space="preserve"> </w:t>
      </w:r>
      <w:r w:rsidRPr="00EC7908">
        <w:rPr>
          <w:sz w:val="24"/>
          <w:szCs w:val="24"/>
        </w:rPr>
        <w:t>стороны.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C7908">
        <w:rPr>
          <w:rFonts w:ascii="Times New Roman" w:hAnsi="Times New Roman"/>
          <w:sz w:val="24"/>
          <w:szCs w:val="24"/>
        </w:rPr>
        <w:t xml:space="preserve">40. </w:t>
      </w:r>
      <w:r w:rsidRPr="00EC7908">
        <w:rPr>
          <w:rFonts w:ascii="Times New Roman" w:hAnsi="Times New Roman"/>
          <w:sz w:val="24"/>
          <w:szCs w:val="24"/>
          <w:shd w:val="clear" w:color="auto" w:fill="FFFFFF"/>
        </w:rPr>
        <w:t>Квалифицированные виды убийств, выделяемые по признакам потерпевшего и объективной стороны: актуальные вопросы квалификации.</w:t>
      </w:r>
    </w:p>
    <w:p w:rsidR="0086353D" w:rsidRPr="00EC7908" w:rsidRDefault="0086353D" w:rsidP="0086353D">
      <w:pPr>
        <w:jc w:val="both"/>
        <w:rPr>
          <w:color w:val="000000" w:themeColor="text1"/>
          <w:sz w:val="24"/>
          <w:szCs w:val="24"/>
        </w:rPr>
      </w:pPr>
      <w:r w:rsidRPr="00EC7908">
        <w:rPr>
          <w:sz w:val="24"/>
          <w:szCs w:val="24"/>
        </w:rPr>
        <w:t xml:space="preserve">41. </w:t>
      </w:r>
      <w:r w:rsidRPr="00EC7908">
        <w:rPr>
          <w:color w:val="000000" w:themeColor="text1"/>
          <w:sz w:val="24"/>
          <w:szCs w:val="24"/>
        </w:rPr>
        <w:t>Убийство при смягчающих обстоятельствах (ст.ст.106, 107, 108 УК РФ): актуальные вопросы квалификации</w:t>
      </w:r>
    </w:p>
    <w:p w:rsidR="0086353D" w:rsidRPr="00EC7908" w:rsidRDefault="0086353D" w:rsidP="0086353D">
      <w:pPr>
        <w:jc w:val="both"/>
        <w:rPr>
          <w:color w:val="000000" w:themeColor="text1"/>
          <w:sz w:val="24"/>
          <w:szCs w:val="24"/>
        </w:rPr>
      </w:pPr>
      <w:r w:rsidRPr="00EC7908">
        <w:rPr>
          <w:color w:val="000000" w:themeColor="text1"/>
          <w:sz w:val="24"/>
          <w:szCs w:val="24"/>
        </w:rPr>
        <w:t xml:space="preserve">42. </w:t>
      </w:r>
      <w:r w:rsidR="00101D3D">
        <w:rPr>
          <w:color w:val="000000" w:themeColor="text1"/>
          <w:sz w:val="24"/>
          <w:szCs w:val="24"/>
        </w:rPr>
        <w:t>Т</w:t>
      </w:r>
      <w:r>
        <w:rPr>
          <w:color w:val="000000" w:themeColor="text1"/>
          <w:sz w:val="24"/>
          <w:szCs w:val="24"/>
        </w:rPr>
        <w:t>еррористический акт</w:t>
      </w:r>
      <w:r w:rsidRPr="00EC7908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Содействие терроризму.</w:t>
      </w:r>
    </w:p>
    <w:p w:rsidR="0086353D" w:rsidRPr="00EC7908" w:rsidRDefault="0086353D" w:rsidP="0086353D">
      <w:pPr>
        <w:jc w:val="both"/>
        <w:rPr>
          <w:color w:val="000000" w:themeColor="text1"/>
          <w:sz w:val="24"/>
          <w:szCs w:val="24"/>
        </w:rPr>
      </w:pPr>
      <w:r w:rsidRPr="00EC7908">
        <w:rPr>
          <w:color w:val="000000" w:themeColor="text1"/>
          <w:sz w:val="24"/>
          <w:szCs w:val="24"/>
        </w:rPr>
        <w:t>43. Убийство матерью новорожденного ребенка: уголовно-правовая характеристика, проблемы</w:t>
      </w:r>
      <w:r w:rsidRPr="00EC7908">
        <w:rPr>
          <w:color w:val="000000" w:themeColor="text1"/>
          <w:spacing w:val="-13"/>
          <w:sz w:val="24"/>
          <w:szCs w:val="24"/>
        </w:rPr>
        <w:t xml:space="preserve"> </w:t>
      </w:r>
      <w:r w:rsidRPr="00EC7908">
        <w:rPr>
          <w:color w:val="000000" w:themeColor="text1"/>
          <w:sz w:val="24"/>
          <w:szCs w:val="24"/>
        </w:rPr>
        <w:t>квалификации.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color w:val="000000" w:themeColor="text1"/>
          <w:sz w:val="24"/>
          <w:szCs w:val="24"/>
        </w:rPr>
        <w:t xml:space="preserve">44. </w:t>
      </w:r>
      <w:r w:rsidRPr="00EC7908">
        <w:rPr>
          <w:rFonts w:ascii="Times New Roman" w:hAnsi="Times New Roman"/>
          <w:sz w:val="24"/>
          <w:szCs w:val="24"/>
        </w:rPr>
        <w:t>Убийство при превышении пределов необходимой обороны и превышении мер, необходимых для задержания преступника: актуальные вопросы квалификации и разграничения составов.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45. Преступления, направленные на самоубийство потерпевшего (ст. ст. 110 - 110.2 УК</w:t>
      </w:r>
      <w:r w:rsidRPr="00EC7908">
        <w:rPr>
          <w:spacing w:val="-4"/>
          <w:sz w:val="24"/>
          <w:szCs w:val="24"/>
        </w:rPr>
        <w:t xml:space="preserve"> </w:t>
      </w:r>
      <w:r w:rsidRPr="00EC7908">
        <w:rPr>
          <w:sz w:val="24"/>
          <w:szCs w:val="24"/>
        </w:rPr>
        <w:t>РФ): актуальные вопросы квалификации.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sz w:val="24"/>
          <w:szCs w:val="24"/>
        </w:rPr>
        <w:t>46. Использование рабского труда и торговля людьми: уголовно-правовая характеристика, актуальные вопросы квалификации.</w:t>
      </w:r>
    </w:p>
    <w:p w:rsidR="0086353D" w:rsidRPr="00EC7908" w:rsidRDefault="0086353D" w:rsidP="0086353D">
      <w:pPr>
        <w:jc w:val="both"/>
        <w:rPr>
          <w:sz w:val="24"/>
          <w:szCs w:val="24"/>
        </w:rPr>
      </w:pPr>
      <w:r w:rsidRPr="00EC7908">
        <w:rPr>
          <w:color w:val="000000" w:themeColor="text1"/>
          <w:sz w:val="24"/>
          <w:szCs w:val="24"/>
        </w:rPr>
        <w:t xml:space="preserve">47. </w:t>
      </w:r>
      <w:r w:rsidRPr="00EC7908">
        <w:rPr>
          <w:sz w:val="24"/>
          <w:szCs w:val="24"/>
        </w:rPr>
        <w:t>Актуальные вопросы квалификации краж чужого имущества.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48. Конструктивные и квалифицирующие признаки</w:t>
      </w:r>
      <w:r w:rsidRPr="00EC7908">
        <w:rPr>
          <w:rFonts w:ascii="Times New Roman" w:hAnsi="Times New Roman"/>
          <w:spacing w:val="-43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грабежа: актуальные вопросы.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49. Актуальные вопросы разграничения кражи и грабежа при квалификации преступлений.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50.</w:t>
      </w:r>
      <w:r w:rsidRPr="00EC790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Уголовно-правовая характеристика</w:t>
      </w:r>
      <w:r w:rsidRPr="00EC7908">
        <w:rPr>
          <w:rFonts w:ascii="Times New Roman" w:hAnsi="Times New Roman"/>
          <w:spacing w:val="-29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мошенничества (ст. 159 УК РФ): актуальные вопросы квалификации и разграничения со смежными составами.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51. Специальные виды мошенничества. Проблемы их квалификации.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 xml:space="preserve">52. </w:t>
      </w:r>
      <w:r w:rsidRPr="00EC7908">
        <w:rPr>
          <w:rFonts w:ascii="Times New Roman" w:hAnsi="Times New Roman"/>
          <w:color w:val="000000" w:themeColor="text1"/>
          <w:sz w:val="24"/>
          <w:szCs w:val="24"/>
        </w:rPr>
        <w:t>Разбой: уголовно-правовая характеристика, проблемы</w:t>
      </w:r>
      <w:r w:rsidRPr="00EC7908">
        <w:rPr>
          <w:rFonts w:ascii="Times New Roman" w:hAnsi="Times New Roman"/>
          <w:color w:val="000000" w:themeColor="text1"/>
          <w:spacing w:val="-34"/>
          <w:sz w:val="24"/>
          <w:szCs w:val="24"/>
        </w:rPr>
        <w:t xml:space="preserve"> </w:t>
      </w:r>
      <w:r w:rsidRPr="00EC7908">
        <w:rPr>
          <w:rFonts w:ascii="Times New Roman" w:hAnsi="Times New Roman"/>
          <w:color w:val="000000" w:themeColor="text1"/>
          <w:sz w:val="24"/>
          <w:szCs w:val="24"/>
        </w:rPr>
        <w:t>квалификации.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color w:val="000000" w:themeColor="text1"/>
          <w:sz w:val="24"/>
          <w:szCs w:val="24"/>
        </w:rPr>
        <w:t xml:space="preserve">53. Конструктивные и квалифицирующие признаки разбоя: проблемы теории и практики 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54. Вымогательство: уголовно-правовая характеристика, проблемы</w:t>
      </w:r>
      <w:r w:rsidRPr="00EC7908">
        <w:rPr>
          <w:rFonts w:ascii="Times New Roman" w:hAnsi="Times New Roman"/>
          <w:spacing w:val="-33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квалификации.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55. Уголовно-правовая характеристика и актуальные вопросы квалификации  преступлений в сфере оборота наркотических средств, психотропных веществ и их</w:t>
      </w:r>
      <w:r w:rsidRPr="00EC7908">
        <w:rPr>
          <w:rFonts w:ascii="Times New Roman" w:hAnsi="Times New Roman"/>
          <w:spacing w:val="-29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аналогов (ст.ст. 228 - 228.2 УК РФ).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56. Уголовно-правовые средства борьбы с преступлениями в сфере оборота наркотических средств, психотропных веществ и их аналогов.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57. Актуальные вопросы квалификации преступлений в сфере оборота оружия, боеприпасов, взрывчатых веществ и взрывных устройств (ст. ст. 222, 222.1 УК</w:t>
      </w:r>
      <w:r w:rsidRPr="00EC7908">
        <w:rPr>
          <w:rFonts w:ascii="Times New Roman" w:hAnsi="Times New Roman"/>
          <w:spacing w:val="-20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РФ).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58. Преступления экстремистской</w:t>
      </w:r>
      <w:r w:rsidRPr="00EC7908">
        <w:rPr>
          <w:rFonts w:ascii="Times New Roman" w:hAnsi="Times New Roman"/>
          <w:spacing w:val="-29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направленности: особенности уголовно-правовой, криминологической характеристики и предупреждения.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59. Преступления экстремистской</w:t>
      </w:r>
      <w:r w:rsidRPr="00EC7908">
        <w:rPr>
          <w:rFonts w:ascii="Times New Roman" w:hAnsi="Times New Roman"/>
          <w:spacing w:val="-29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направленности: уголовно-правовая характеристика, проблемы квалификации.</w:t>
      </w:r>
    </w:p>
    <w:p w:rsidR="0086353D" w:rsidRPr="00EC7908" w:rsidRDefault="0086353D" w:rsidP="0086353D">
      <w:pPr>
        <w:pStyle w:val="a4"/>
        <w:jc w:val="both"/>
        <w:rPr>
          <w:rFonts w:ascii="Times New Roman" w:hAnsi="Times New Roman"/>
          <w:color w:val="0070C0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lastRenderedPageBreak/>
        <w:t>60. Организация экстремистского сообщества или его деятельности, финансирование экстремистской деятельности (ст.ст. 282.1 - 282.3 УК РФ).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61. Преступления террористической направленности (ст.ст. 205 -  205.2 УК РФ):  уголовно-правовая характеристика, проблемы квалификации.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C7908">
        <w:rPr>
          <w:rFonts w:ascii="Times New Roman" w:hAnsi="Times New Roman"/>
          <w:sz w:val="24"/>
          <w:szCs w:val="24"/>
        </w:rPr>
        <w:t xml:space="preserve">62. </w:t>
      </w:r>
      <w:r w:rsidRPr="00EC7908">
        <w:rPr>
          <w:rFonts w:ascii="Times New Roman" w:hAnsi="Times New Roman"/>
          <w:sz w:val="24"/>
          <w:szCs w:val="24"/>
          <w:shd w:val="clear" w:color="auto" w:fill="FFFFFF"/>
        </w:rPr>
        <w:t>Захват заложника: уголовно-правовая характеристика, актуальные вопросы квалификации.</w:t>
      </w:r>
    </w:p>
    <w:p w:rsidR="0086353D" w:rsidRPr="00EC7908" w:rsidRDefault="0086353D" w:rsidP="0086353D">
      <w:pPr>
        <w:pStyle w:val="a4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C7908">
        <w:rPr>
          <w:rFonts w:ascii="Times New Roman" w:hAnsi="Times New Roman"/>
          <w:sz w:val="24"/>
          <w:szCs w:val="24"/>
          <w:shd w:val="clear" w:color="auto" w:fill="FFFFFF"/>
        </w:rPr>
        <w:t xml:space="preserve">63. </w:t>
      </w:r>
      <w:r w:rsidRPr="00EC7908">
        <w:rPr>
          <w:rFonts w:ascii="Times New Roman" w:hAnsi="Times New Roman"/>
          <w:sz w:val="24"/>
          <w:szCs w:val="24"/>
        </w:rPr>
        <w:t>Преступления в отношении представителя власти  (ст.ст. 317-319 УК РФ): уголовно-правовая характеристика, проблемы квалификации.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C7908">
        <w:rPr>
          <w:rFonts w:ascii="Times New Roman" w:hAnsi="Times New Roman"/>
          <w:sz w:val="24"/>
          <w:szCs w:val="24"/>
          <w:shd w:val="clear" w:color="auto" w:fill="FFFFFF"/>
        </w:rPr>
        <w:t>64. Бандитизм: уголовно-правовая характеристика, проблемы квалификации.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  <w:shd w:val="clear" w:color="auto" w:fill="FFFFFF"/>
        </w:rPr>
        <w:t xml:space="preserve">65. </w:t>
      </w:r>
      <w:r w:rsidRPr="00EC7908">
        <w:rPr>
          <w:rFonts w:ascii="Times New Roman" w:hAnsi="Times New Roman"/>
          <w:sz w:val="24"/>
          <w:szCs w:val="24"/>
        </w:rPr>
        <w:t>Государственная измена и шпионаж: уголовно-правовая характеристика, разграничение составов.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66. Нарушение правил дорожного движения и эксплуатации транспортных средств (ст. ст. 264, 264.1 УК</w:t>
      </w:r>
      <w:r w:rsidRPr="00EC7908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РФ): актуальные вопросы</w:t>
      </w:r>
      <w:r w:rsidRPr="00EC7908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EC7908">
        <w:rPr>
          <w:rFonts w:ascii="Times New Roman" w:hAnsi="Times New Roman"/>
          <w:sz w:val="24"/>
          <w:szCs w:val="24"/>
        </w:rPr>
        <w:t>квалификации</w:t>
      </w:r>
    </w:p>
    <w:p w:rsidR="0086353D" w:rsidRPr="00EC7908" w:rsidRDefault="0086353D" w:rsidP="0086353D">
      <w:pPr>
        <w:pStyle w:val="a4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908">
        <w:rPr>
          <w:rFonts w:ascii="Times New Roman" w:hAnsi="Times New Roman"/>
          <w:sz w:val="24"/>
          <w:szCs w:val="24"/>
        </w:rPr>
        <w:t>67. Злоупотребление должностными полномочиями и превышение должностных полномочий как коррупционные преступления:  особенности квалификации.</w:t>
      </w:r>
    </w:p>
    <w:p w:rsidR="0086353D" w:rsidRDefault="0086353D" w:rsidP="0086353D">
      <w:pPr>
        <w:tabs>
          <w:tab w:val="left" w:pos="495"/>
        </w:tabs>
        <w:kinsoku w:val="0"/>
        <w:rPr>
          <w:sz w:val="24"/>
          <w:szCs w:val="24"/>
        </w:rPr>
      </w:pPr>
      <w:r w:rsidRPr="00EC7908">
        <w:rPr>
          <w:sz w:val="24"/>
          <w:szCs w:val="24"/>
        </w:rPr>
        <w:t>68. Получение и дача взятки как коррупционные преступления: проблемы квалификации.</w:t>
      </w:r>
    </w:p>
    <w:p w:rsidR="0086353D" w:rsidRPr="00EC7908" w:rsidRDefault="0086353D" w:rsidP="0086353D">
      <w:pPr>
        <w:tabs>
          <w:tab w:val="left" w:pos="495"/>
        </w:tabs>
        <w:kinsoku w:val="0"/>
        <w:rPr>
          <w:sz w:val="24"/>
          <w:szCs w:val="24"/>
        </w:rPr>
      </w:pPr>
      <w:r>
        <w:rPr>
          <w:sz w:val="24"/>
          <w:szCs w:val="24"/>
        </w:rPr>
        <w:t>69. Соучастие в преступлении: понятие, виды соучастников и ответственность.</w:t>
      </w:r>
    </w:p>
    <w:p w:rsidR="009E71CD" w:rsidRDefault="009E71CD" w:rsidP="009E71CD">
      <w:pPr>
        <w:spacing w:line="276" w:lineRule="auto"/>
        <w:jc w:val="both"/>
        <w:rPr>
          <w:sz w:val="24"/>
          <w:szCs w:val="24"/>
        </w:rPr>
      </w:pPr>
    </w:p>
    <w:p w:rsidR="0086353D" w:rsidRPr="00A47AB6" w:rsidRDefault="0086353D" w:rsidP="009E71CD">
      <w:pPr>
        <w:spacing w:line="276" w:lineRule="auto"/>
        <w:jc w:val="both"/>
        <w:rPr>
          <w:sz w:val="24"/>
          <w:szCs w:val="24"/>
        </w:rPr>
      </w:pPr>
    </w:p>
    <w:p w:rsidR="009E71CD" w:rsidRPr="001975A5" w:rsidRDefault="009E71CD" w:rsidP="009E71CD">
      <w:pPr>
        <w:tabs>
          <w:tab w:val="left" w:pos="540"/>
          <w:tab w:val="left" w:pos="709"/>
          <w:tab w:val="left" w:pos="1080"/>
        </w:tabs>
        <w:spacing w:after="240"/>
        <w:ind w:left="284" w:right="-143" w:firstLine="640"/>
        <w:jc w:val="both"/>
        <w:rPr>
          <w:bCs/>
          <w:i/>
          <w:sz w:val="24"/>
          <w:szCs w:val="24"/>
          <w:u w:val="single"/>
        </w:rPr>
      </w:pPr>
      <w:r w:rsidRPr="001975A5">
        <w:rPr>
          <w:bCs/>
          <w:i/>
          <w:sz w:val="24"/>
          <w:szCs w:val="24"/>
          <w:u w:val="single"/>
        </w:rPr>
        <w:t>по кафедре уголовного процесса и криминалистики</w:t>
      </w:r>
    </w:p>
    <w:p w:rsidR="009E71CD" w:rsidRPr="001975A5" w:rsidRDefault="009E71CD" w:rsidP="009E71CD">
      <w:pPr>
        <w:numPr>
          <w:ilvl w:val="0"/>
          <w:numId w:val="1"/>
        </w:numPr>
        <w:tabs>
          <w:tab w:val="left" w:pos="540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z w:val="24"/>
          <w:szCs w:val="24"/>
        </w:rPr>
        <w:t>Апелляционное производство по уголовным делам.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before="4"/>
        <w:ind w:left="284" w:right="-143" w:firstLine="640"/>
        <w:jc w:val="both"/>
        <w:rPr>
          <w:color w:val="000000"/>
          <w:spacing w:val="-18"/>
          <w:sz w:val="24"/>
          <w:szCs w:val="24"/>
        </w:rPr>
      </w:pPr>
      <w:r w:rsidRPr="001975A5">
        <w:rPr>
          <w:color w:val="000000"/>
          <w:spacing w:val="2"/>
          <w:sz w:val="24"/>
          <w:szCs w:val="24"/>
        </w:rPr>
        <w:t>Виды судебного разбирательства.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ind w:left="284" w:right="-143" w:firstLine="640"/>
        <w:jc w:val="both"/>
        <w:rPr>
          <w:color w:val="000000"/>
          <w:spacing w:val="-15"/>
          <w:sz w:val="24"/>
          <w:szCs w:val="24"/>
        </w:rPr>
      </w:pPr>
      <w:r w:rsidRPr="001975A5">
        <w:rPr>
          <w:color w:val="000000"/>
          <w:spacing w:val="-1"/>
          <w:sz w:val="24"/>
          <w:szCs w:val="24"/>
        </w:rPr>
        <w:t>Возбуждение уголовного дела и отказ в возбуждении уголовного дела.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before="4"/>
        <w:ind w:left="284" w:right="-143" w:firstLine="640"/>
        <w:jc w:val="both"/>
        <w:rPr>
          <w:color w:val="000000"/>
          <w:spacing w:val="-18"/>
          <w:sz w:val="24"/>
          <w:szCs w:val="24"/>
        </w:rPr>
      </w:pPr>
      <w:r w:rsidRPr="001975A5">
        <w:rPr>
          <w:color w:val="000000"/>
          <w:sz w:val="24"/>
          <w:szCs w:val="24"/>
        </w:rPr>
        <w:t>Дифференциация форм уголовного судопроизводства.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ind w:left="284" w:right="-143" w:firstLine="640"/>
        <w:jc w:val="both"/>
        <w:rPr>
          <w:color w:val="000000"/>
          <w:spacing w:val="-14"/>
          <w:sz w:val="24"/>
          <w:szCs w:val="24"/>
        </w:rPr>
      </w:pPr>
      <w:r w:rsidRPr="001975A5">
        <w:rPr>
          <w:color w:val="000000"/>
          <w:sz w:val="24"/>
          <w:szCs w:val="24"/>
        </w:rPr>
        <w:t>Досудебное производство по делам частного обвинения.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ind w:left="284" w:right="-143" w:firstLine="640"/>
        <w:jc w:val="both"/>
        <w:rPr>
          <w:color w:val="000000"/>
          <w:spacing w:val="-17"/>
          <w:sz w:val="24"/>
          <w:szCs w:val="24"/>
        </w:rPr>
      </w:pPr>
      <w:r w:rsidRPr="001975A5">
        <w:rPr>
          <w:color w:val="000000"/>
          <w:sz w:val="24"/>
          <w:szCs w:val="24"/>
        </w:rPr>
        <w:t>Доказательства в уголовном процессе.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before="4"/>
        <w:ind w:left="284" w:right="-143" w:firstLine="640"/>
        <w:jc w:val="both"/>
        <w:rPr>
          <w:color w:val="000000"/>
          <w:spacing w:val="-17"/>
          <w:sz w:val="24"/>
          <w:szCs w:val="24"/>
        </w:rPr>
      </w:pPr>
      <w:r w:rsidRPr="001975A5">
        <w:rPr>
          <w:color w:val="000000"/>
          <w:spacing w:val="-2"/>
          <w:sz w:val="24"/>
          <w:szCs w:val="24"/>
        </w:rPr>
        <w:t>Защитник и его процессуальные полномочия на различных стадиях</w:t>
      </w:r>
      <w:r w:rsidRPr="001975A5">
        <w:rPr>
          <w:color w:val="000000"/>
          <w:spacing w:val="-2"/>
          <w:sz w:val="24"/>
          <w:szCs w:val="24"/>
        </w:rPr>
        <w:br/>
      </w:r>
      <w:r w:rsidRPr="001975A5">
        <w:rPr>
          <w:color w:val="000000"/>
          <w:sz w:val="24"/>
          <w:szCs w:val="24"/>
        </w:rPr>
        <w:t>уголовного процесса.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before="8"/>
        <w:ind w:left="284" w:right="-143" w:firstLine="640"/>
        <w:jc w:val="both"/>
        <w:rPr>
          <w:color w:val="000000"/>
          <w:spacing w:val="-17"/>
          <w:sz w:val="24"/>
          <w:szCs w:val="24"/>
        </w:rPr>
      </w:pPr>
      <w:r w:rsidRPr="001975A5">
        <w:rPr>
          <w:color w:val="000000"/>
          <w:sz w:val="24"/>
          <w:szCs w:val="24"/>
        </w:rPr>
        <w:t>История развития оперативно-розыскной деятельности в России.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before="8"/>
        <w:ind w:left="284" w:right="-143" w:firstLine="640"/>
        <w:jc w:val="both"/>
        <w:rPr>
          <w:color w:val="000000"/>
          <w:spacing w:val="-17"/>
          <w:sz w:val="24"/>
          <w:szCs w:val="24"/>
        </w:rPr>
      </w:pPr>
      <w:r w:rsidRPr="001975A5">
        <w:rPr>
          <w:color w:val="000000"/>
          <w:spacing w:val="-2"/>
          <w:sz w:val="24"/>
          <w:szCs w:val="24"/>
        </w:rPr>
        <w:t>Кассационное производство по уголовным делам.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before="8"/>
        <w:ind w:left="284" w:right="-143" w:firstLine="640"/>
        <w:jc w:val="both"/>
        <w:rPr>
          <w:color w:val="000000"/>
          <w:spacing w:val="-17"/>
          <w:sz w:val="24"/>
          <w:szCs w:val="24"/>
        </w:rPr>
      </w:pPr>
      <w:r w:rsidRPr="001975A5">
        <w:rPr>
          <w:color w:val="000000"/>
          <w:spacing w:val="1"/>
          <w:sz w:val="24"/>
          <w:szCs w:val="24"/>
        </w:rPr>
        <w:t>Надзорное производство по уголовным делам.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-1"/>
          <w:sz w:val="24"/>
          <w:szCs w:val="24"/>
        </w:rPr>
        <w:t>Назначение заседания. Стадия подготовки.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z w:val="24"/>
          <w:szCs w:val="24"/>
        </w:rPr>
        <w:t>Новые и вновь открывшиеся обстоятельства как основания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-1"/>
          <w:sz w:val="24"/>
          <w:szCs w:val="24"/>
        </w:rPr>
        <w:t xml:space="preserve">возобновления уголовного дела.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-3"/>
          <w:sz w:val="24"/>
          <w:szCs w:val="24"/>
        </w:rPr>
        <w:t>Обвиняемый в уголовном процессе.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color w:val="000000"/>
          <w:spacing w:val="-1"/>
          <w:sz w:val="24"/>
          <w:szCs w:val="24"/>
        </w:rPr>
      </w:pPr>
      <w:r w:rsidRPr="001975A5">
        <w:rPr>
          <w:color w:val="000000"/>
          <w:spacing w:val="-1"/>
          <w:sz w:val="24"/>
          <w:szCs w:val="24"/>
        </w:rPr>
        <w:t xml:space="preserve">Обжалование приговоров суда с участием присяжных заседателей.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1"/>
          <w:sz w:val="24"/>
          <w:szCs w:val="24"/>
        </w:rPr>
        <w:t xml:space="preserve">Особенности </w:t>
      </w:r>
      <w:proofErr w:type="gramStart"/>
      <w:r w:rsidRPr="001975A5">
        <w:rPr>
          <w:color w:val="000000"/>
          <w:spacing w:val="1"/>
          <w:sz w:val="24"/>
          <w:szCs w:val="24"/>
        </w:rPr>
        <w:t>производства</w:t>
      </w:r>
      <w:proofErr w:type="gramEnd"/>
      <w:r w:rsidRPr="001975A5">
        <w:rPr>
          <w:color w:val="000000"/>
          <w:spacing w:val="1"/>
          <w:sz w:val="24"/>
          <w:szCs w:val="24"/>
        </w:rPr>
        <w:t xml:space="preserve"> но уголовным делам в отношении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z w:val="24"/>
          <w:szCs w:val="24"/>
        </w:rPr>
        <w:t xml:space="preserve">отдельных категорий лиц (по выбору магистранта).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-2"/>
          <w:sz w:val="24"/>
          <w:szCs w:val="24"/>
        </w:rPr>
        <w:t>Особенности производства по уголовным делам в отношении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-1"/>
          <w:sz w:val="24"/>
          <w:szCs w:val="24"/>
        </w:rPr>
        <w:t xml:space="preserve">несовершеннолетних.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-1"/>
          <w:sz w:val="24"/>
          <w:szCs w:val="24"/>
        </w:rPr>
        <w:t>Подготовительная часть судебного разбирательства в суде с участием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-1"/>
          <w:sz w:val="24"/>
          <w:szCs w:val="24"/>
        </w:rPr>
        <w:t xml:space="preserve">присяжных заседателей.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-2"/>
          <w:sz w:val="24"/>
          <w:szCs w:val="24"/>
        </w:rPr>
        <w:t>Понятие доказательств в уголовном процессе, их свойства и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-2"/>
          <w:sz w:val="24"/>
          <w:szCs w:val="24"/>
        </w:rPr>
        <w:t>применение.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>Понятие и значение принципов уголовного процесса. Освещение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4"/>
          <w:sz w:val="24"/>
          <w:szCs w:val="24"/>
        </w:rPr>
        <w:t xml:space="preserve">вопроса о принципах уголовного процесса в научной литературе.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4"/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5"/>
          <w:sz w:val="24"/>
          <w:szCs w:val="24"/>
        </w:rPr>
        <w:t>Понятие и содержание истины в уголовном процессе.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4"/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>Понятие уголовно-процессуального принуждения, его виды. Уголовно-процессуальная ответственность.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4"/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 xml:space="preserve">Порядок исполнения приговоров, определений и постановлений суда.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5"/>
          <w:sz w:val="24"/>
          <w:szCs w:val="24"/>
        </w:rPr>
        <w:lastRenderedPageBreak/>
        <w:t>Порядок производства по уголовному делу ввиду новых и вновь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4"/>
          <w:sz w:val="24"/>
          <w:szCs w:val="24"/>
        </w:rPr>
        <w:t>открывшихся обстоятельств.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5"/>
          <w:sz w:val="24"/>
          <w:szCs w:val="24"/>
        </w:rPr>
        <w:t xml:space="preserve">Постановка вердикта присяжными заседателями.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>Постановка приговора в суде с участием присяжных заседателей.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4"/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 xml:space="preserve">Предварительное расследование и его виды.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>Предварительное следствие.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5"/>
          <w:sz w:val="24"/>
          <w:szCs w:val="24"/>
        </w:rPr>
        <w:t xml:space="preserve">Презумпция невиновности при постановке приговора.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>Прекращение уголовного дела и уголовного преследования. Основания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2"/>
          <w:sz w:val="24"/>
          <w:szCs w:val="24"/>
        </w:rPr>
        <w:t xml:space="preserve">и порядок.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4"/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>Прекращение уголовного дела. Особенности прекращения уголовного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5"/>
          <w:sz w:val="24"/>
          <w:szCs w:val="24"/>
        </w:rPr>
        <w:t>дела в зависимости от оснований. Прекращение уголовного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3"/>
          <w:sz w:val="24"/>
          <w:szCs w:val="24"/>
        </w:rPr>
        <w:t>преследования.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4"/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3"/>
          <w:sz w:val="24"/>
          <w:szCs w:val="24"/>
        </w:rPr>
        <w:t xml:space="preserve">Приостановление предварительного расследования.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3"/>
          <w:sz w:val="24"/>
          <w:szCs w:val="24"/>
        </w:rPr>
        <w:t>Прокурор и его процессуальные полномочия на судебных стадиях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4"/>
          <w:sz w:val="24"/>
          <w:szCs w:val="24"/>
        </w:rPr>
        <w:t>уголовного процесса.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4"/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3"/>
          <w:sz w:val="24"/>
          <w:szCs w:val="24"/>
        </w:rPr>
        <w:t>Прокурор и его процессуальные полномочия на стадии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4"/>
          <w:sz w:val="24"/>
          <w:szCs w:val="24"/>
        </w:rPr>
        <w:t xml:space="preserve">предварительного расследования.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3"/>
          <w:sz w:val="24"/>
          <w:szCs w:val="24"/>
        </w:rPr>
        <w:t>Прокурор и его процессуальные полномочия в стадии судебного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3"/>
          <w:sz w:val="24"/>
          <w:szCs w:val="24"/>
        </w:rPr>
        <w:t>разбирательства.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4"/>
          <w:sz w:val="24"/>
          <w:szCs w:val="24"/>
        </w:rPr>
      </w:pPr>
      <w:r w:rsidRPr="001975A5">
        <w:rPr>
          <w:color w:val="000000"/>
          <w:spacing w:val="3"/>
          <w:sz w:val="24"/>
          <w:szCs w:val="24"/>
        </w:rPr>
        <w:t>Процессуальное положение следователя в уголовном процессе.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4"/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>Рассмотрение дел в особом судебном порядке.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5"/>
          <w:sz w:val="24"/>
          <w:szCs w:val="24"/>
        </w:rPr>
        <w:t xml:space="preserve">Рассмотрение дел в суде с участием присяжных заседателей.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>Рассмотрение дела в суде по применению принудительных мер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4"/>
          <w:sz w:val="24"/>
          <w:szCs w:val="24"/>
        </w:rPr>
        <w:t>медицинского характера.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5"/>
          <w:sz w:val="24"/>
          <w:szCs w:val="24"/>
        </w:rPr>
        <w:t xml:space="preserve">Рассмотрение уголовных дел мировым судьей.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 xml:space="preserve">Реабилитация в уголовном процессе.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3"/>
          <w:sz w:val="24"/>
          <w:szCs w:val="24"/>
        </w:rPr>
        <w:t>Реализация права на защиту в досудебных стадиях уголовного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pacing w:val="1"/>
          <w:sz w:val="24"/>
          <w:szCs w:val="24"/>
        </w:rPr>
        <w:t>процесса.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>Реализация права на защиту в стадии судебного разбирательства.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5"/>
          <w:sz w:val="24"/>
          <w:szCs w:val="24"/>
        </w:rPr>
        <w:t xml:space="preserve">Следственные действия. Понятие и классификация.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color w:val="000000"/>
          <w:spacing w:val="5"/>
          <w:sz w:val="24"/>
          <w:szCs w:val="24"/>
        </w:rPr>
      </w:pPr>
      <w:r w:rsidRPr="001975A5">
        <w:rPr>
          <w:color w:val="000000"/>
          <w:spacing w:val="5"/>
          <w:sz w:val="24"/>
          <w:szCs w:val="24"/>
        </w:rPr>
        <w:t xml:space="preserve">Следственные действия: Осмотр места происшествия.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color w:val="000000"/>
          <w:spacing w:val="4"/>
          <w:sz w:val="24"/>
          <w:szCs w:val="24"/>
        </w:rPr>
      </w:pPr>
      <w:r w:rsidRPr="001975A5">
        <w:rPr>
          <w:color w:val="000000"/>
          <w:spacing w:val="4"/>
          <w:sz w:val="24"/>
          <w:szCs w:val="24"/>
        </w:rPr>
        <w:t xml:space="preserve">Следственные действия. Обыск и выемка.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5"/>
          <w:sz w:val="24"/>
          <w:szCs w:val="24"/>
        </w:rPr>
        <w:t>Следственные действия: осмотр, освидетельствование.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z w:val="24"/>
          <w:szCs w:val="24"/>
        </w:rPr>
        <w:t>Субъекты доказывания со стороны обвинения.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z w:val="24"/>
          <w:szCs w:val="24"/>
        </w:rPr>
        <w:t>Суд, его роль и значение в уголовном судопроизводстве.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z w:val="24"/>
          <w:szCs w:val="24"/>
        </w:rPr>
        <w:t>Судебное следствие в суде с участием присяжных заседателей.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4"/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z w:val="24"/>
          <w:szCs w:val="24"/>
        </w:rPr>
        <w:t>Судебные прения в уголовном процессе.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-1"/>
          <w:sz w:val="24"/>
          <w:szCs w:val="24"/>
        </w:rPr>
        <w:t>Уголовное преследование. Понятие и его виды.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pacing w:val="-2"/>
          <w:sz w:val="24"/>
          <w:szCs w:val="24"/>
        </w:rPr>
        <w:t xml:space="preserve">Уголовно-процессуальное доказывание. Использование результатов </w:t>
      </w:r>
      <w:r w:rsidRPr="001975A5">
        <w:rPr>
          <w:color w:val="000000"/>
          <w:spacing w:val="-13"/>
          <w:sz w:val="24"/>
          <w:szCs w:val="24"/>
        </w:rPr>
        <w:t>ОРД.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color w:val="000000"/>
          <w:sz w:val="24"/>
          <w:szCs w:val="24"/>
        </w:rPr>
      </w:pPr>
      <w:r w:rsidRPr="001975A5">
        <w:rPr>
          <w:color w:val="000000"/>
          <w:sz w:val="24"/>
          <w:szCs w:val="24"/>
        </w:rPr>
        <w:t xml:space="preserve">Уголовный процесс как система стадий и производств.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color w:val="000000"/>
          <w:spacing w:val="-2"/>
          <w:sz w:val="24"/>
          <w:szCs w:val="24"/>
        </w:rPr>
      </w:pPr>
      <w:r w:rsidRPr="001975A5">
        <w:rPr>
          <w:color w:val="000000"/>
          <w:spacing w:val="-2"/>
          <w:sz w:val="24"/>
          <w:szCs w:val="24"/>
        </w:rPr>
        <w:t>Участие защитника при производстве в суде первой инстанции.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567"/>
          <w:tab w:val="left" w:pos="709"/>
          <w:tab w:val="left" w:pos="993"/>
        </w:tabs>
        <w:spacing w:before="8"/>
        <w:ind w:left="284" w:right="-143" w:firstLine="640"/>
        <w:jc w:val="both"/>
        <w:rPr>
          <w:color w:val="000000"/>
          <w:spacing w:val="-1"/>
          <w:sz w:val="24"/>
          <w:szCs w:val="24"/>
        </w:rPr>
      </w:pPr>
      <w:r w:rsidRPr="001975A5">
        <w:rPr>
          <w:color w:val="000000"/>
          <w:spacing w:val="-1"/>
          <w:sz w:val="24"/>
          <w:szCs w:val="24"/>
        </w:rPr>
        <w:t xml:space="preserve">Участие защитника в уголовном процессе.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-1"/>
          <w:sz w:val="24"/>
          <w:szCs w:val="24"/>
        </w:rPr>
      </w:pPr>
      <w:r w:rsidRPr="001975A5">
        <w:rPr>
          <w:color w:val="000000"/>
          <w:spacing w:val="-1"/>
          <w:sz w:val="24"/>
          <w:szCs w:val="24"/>
        </w:rPr>
        <w:t xml:space="preserve">Участники уголовного судопроизводства.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709"/>
          <w:tab w:val="left" w:pos="993"/>
        </w:tabs>
        <w:ind w:left="284" w:right="-143" w:firstLine="640"/>
        <w:jc w:val="both"/>
        <w:rPr>
          <w:color w:val="000000"/>
          <w:sz w:val="24"/>
          <w:szCs w:val="24"/>
        </w:rPr>
      </w:pPr>
      <w:r w:rsidRPr="001975A5">
        <w:rPr>
          <w:color w:val="000000"/>
          <w:sz w:val="24"/>
          <w:szCs w:val="24"/>
        </w:rPr>
        <w:t xml:space="preserve">Формы окончания предварительного расследования.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709"/>
          <w:tab w:val="left" w:pos="993"/>
        </w:tabs>
        <w:ind w:left="284" w:right="-143" w:firstLine="640"/>
        <w:jc w:val="both"/>
        <w:rPr>
          <w:color w:val="000000"/>
          <w:spacing w:val="-1"/>
          <w:sz w:val="24"/>
          <w:szCs w:val="24"/>
        </w:rPr>
      </w:pPr>
      <w:r w:rsidRPr="001975A5">
        <w:rPr>
          <w:color w:val="000000"/>
          <w:spacing w:val="-1"/>
          <w:sz w:val="24"/>
          <w:szCs w:val="24"/>
        </w:rPr>
        <w:t xml:space="preserve">Экспертиза в уголовном процессе. </w:t>
      </w:r>
    </w:p>
    <w:p w:rsidR="009E71CD" w:rsidRPr="001975A5" w:rsidRDefault="009E71CD" w:rsidP="009E71CD">
      <w:pPr>
        <w:widowControl w:val="0"/>
        <w:numPr>
          <w:ilvl w:val="0"/>
          <w:numId w:val="1"/>
        </w:numPr>
        <w:shd w:val="clear" w:color="auto" w:fill="FFFFFF"/>
        <w:tabs>
          <w:tab w:val="left" w:pos="709"/>
          <w:tab w:val="left" w:pos="993"/>
        </w:tabs>
        <w:ind w:left="284" w:right="-143" w:firstLine="640"/>
        <w:jc w:val="both"/>
        <w:rPr>
          <w:sz w:val="24"/>
          <w:szCs w:val="24"/>
        </w:rPr>
      </w:pPr>
      <w:r w:rsidRPr="001975A5">
        <w:rPr>
          <w:color w:val="000000"/>
          <w:sz w:val="24"/>
          <w:szCs w:val="24"/>
        </w:rPr>
        <w:t>Следователь как участник уголовного судопроизводства. Его</w:t>
      </w:r>
      <w:r w:rsidRPr="001975A5">
        <w:rPr>
          <w:sz w:val="24"/>
          <w:szCs w:val="24"/>
        </w:rPr>
        <w:t xml:space="preserve"> </w:t>
      </w:r>
      <w:r w:rsidRPr="001975A5">
        <w:rPr>
          <w:color w:val="000000"/>
          <w:sz w:val="24"/>
          <w:szCs w:val="24"/>
        </w:rPr>
        <w:t>процессуальная самостоятельность.</w:t>
      </w:r>
    </w:p>
    <w:p w:rsidR="009E71CD" w:rsidRPr="001975A5" w:rsidRDefault="009E71CD" w:rsidP="0086353D">
      <w:pPr>
        <w:widowControl w:val="0"/>
        <w:tabs>
          <w:tab w:val="left" w:pos="709"/>
        </w:tabs>
        <w:ind w:left="924" w:right="-143"/>
        <w:jc w:val="both"/>
        <w:rPr>
          <w:b/>
          <w:i/>
          <w:sz w:val="24"/>
          <w:szCs w:val="24"/>
        </w:rPr>
      </w:pPr>
    </w:p>
    <w:p w:rsidR="00D776DF" w:rsidRDefault="00D776DF" w:rsidP="00D776DF">
      <w:pPr>
        <w:jc w:val="center"/>
        <w:rPr>
          <w:b/>
          <w:sz w:val="24"/>
          <w:szCs w:val="24"/>
          <w:u w:val="single"/>
          <w:shd w:val="clear" w:color="auto" w:fill="FFFFFF"/>
        </w:rPr>
      </w:pPr>
    </w:p>
    <w:sectPr w:rsidR="00D776DF" w:rsidSect="00F53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3"/>
    <w:multiLevelType w:val="multilevel"/>
    <w:tmpl w:val="F7B2F714"/>
    <w:lvl w:ilvl="0">
      <w:start w:val="1"/>
      <w:numFmt w:val="decimal"/>
      <w:lvlText w:val="%1."/>
      <w:lvlJc w:val="left"/>
      <w:pPr>
        <w:ind w:left="742" w:hanging="360"/>
      </w:pPr>
      <w:rPr>
        <w:rFonts w:ascii="Times New Roman" w:hAnsi="Times New Roman" w:cs="Times New Roman" w:hint="default"/>
        <w:b w:val="0"/>
        <w:bCs w:val="0"/>
        <w:spacing w:val="-5"/>
        <w:w w:val="97"/>
        <w:sz w:val="24"/>
        <w:szCs w:val="24"/>
      </w:rPr>
    </w:lvl>
    <w:lvl w:ilvl="1">
      <w:numFmt w:val="bullet"/>
      <w:lvlText w:val="•"/>
      <w:lvlJc w:val="left"/>
      <w:pPr>
        <w:ind w:left="1615" w:hanging="360"/>
      </w:pPr>
      <w:rPr>
        <w:rFonts w:hint="default"/>
      </w:rPr>
    </w:lvl>
    <w:lvl w:ilvl="2">
      <w:numFmt w:val="bullet"/>
      <w:lvlText w:val="•"/>
      <w:lvlJc w:val="left"/>
      <w:pPr>
        <w:ind w:left="2490" w:hanging="360"/>
      </w:pPr>
      <w:rPr>
        <w:rFonts w:hint="default"/>
      </w:rPr>
    </w:lvl>
    <w:lvl w:ilvl="3">
      <w:numFmt w:val="bullet"/>
      <w:lvlText w:val="•"/>
      <w:lvlJc w:val="left"/>
      <w:pPr>
        <w:ind w:left="3365" w:hanging="360"/>
      </w:pPr>
      <w:rPr>
        <w:rFonts w:hint="default"/>
      </w:rPr>
    </w:lvl>
    <w:lvl w:ilvl="4">
      <w:numFmt w:val="bullet"/>
      <w:lvlText w:val="•"/>
      <w:lvlJc w:val="left"/>
      <w:pPr>
        <w:ind w:left="4240" w:hanging="360"/>
      </w:pPr>
      <w:rPr>
        <w:rFonts w:hint="default"/>
      </w:rPr>
    </w:lvl>
    <w:lvl w:ilvl="5">
      <w:numFmt w:val="bullet"/>
      <w:lvlText w:val="•"/>
      <w:lvlJc w:val="left"/>
      <w:pPr>
        <w:ind w:left="5115" w:hanging="360"/>
      </w:pPr>
      <w:rPr>
        <w:rFonts w:hint="default"/>
      </w:rPr>
    </w:lvl>
    <w:lvl w:ilvl="6">
      <w:numFmt w:val="bullet"/>
      <w:lvlText w:val="•"/>
      <w:lvlJc w:val="left"/>
      <w:pPr>
        <w:ind w:left="5990" w:hanging="360"/>
      </w:pPr>
      <w:rPr>
        <w:rFonts w:hint="default"/>
      </w:rPr>
    </w:lvl>
    <w:lvl w:ilvl="7">
      <w:numFmt w:val="bullet"/>
      <w:lvlText w:val="•"/>
      <w:lvlJc w:val="left"/>
      <w:pPr>
        <w:ind w:left="6865" w:hanging="360"/>
      </w:pPr>
      <w:rPr>
        <w:rFonts w:hint="default"/>
      </w:rPr>
    </w:lvl>
    <w:lvl w:ilvl="8">
      <w:numFmt w:val="bullet"/>
      <w:lvlText w:val="•"/>
      <w:lvlJc w:val="left"/>
      <w:pPr>
        <w:ind w:left="7740" w:hanging="360"/>
      </w:pPr>
      <w:rPr>
        <w:rFonts w:hint="default"/>
      </w:rPr>
    </w:lvl>
  </w:abstractNum>
  <w:abstractNum w:abstractNumId="1">
    <w:nsid w:val="056B77EB"/>
    <w:multiLevelType w:val="hybridMultilevel"/>
    <w:tmpl w:val="AC68C5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930E4B"/>
    <w:multiLevelType w:val="multilevel"/>
    <w:tmpl w:val="30F0B45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1F617980"/>
    <w:multiLevelType w:val="hybridMultilevel"/>
    <w:tmpl w:val="71006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D42D5"/>
    <w:multiLevelType w:val="hybridMultilevel"/>
    <w:tmpl w:val="9D66D48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1817E7"/>
    <w:multiLevelType w:val="hybridMultilevel"/>
    <w:tmpl w:val="3B6871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F971487"/>
    <w:multiLevelType w:val="hybridMultilevel"/>
    <w:tmpl w:val="787210B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FD84DDA"/>
    <w:multiLevelType w:val="hybridMultilevel"/>
    <w:tmpl w:val="797E4F1A"/>
    <w:lvl w:ilvl="0" w:tplc="FE3A7C06">
      <w:start w:val="70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B1504"/>
    <w:multiLevelType w:val="hybridMultilevel"/>
    <w:tmpl w:val="62362764"/>
    <w:lvl w:ilvl="0" w:tplc="5D66A020">
      <w:start w:val="1"/>
      <w:numFmt w:val="decimal"/>
      <w:suff w:val="space"/>
      <w:lvlText w:val="%1."/>
      <w:lvlJc w:val="left"/>
      <w:pPr>
        <w:ind w:left="226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9C5C5E"/>
    <w:multiLevelType w:val="hybridMultilevel"/>
    <w:tmpl w:val="0C4031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F574A98"/>
    <w:multiLevelType w:val="hybridMultilevel"/>
    <w:tmpl w:val="C81C6702"/>
    <w:lvl w:ilvl="0" w:tplc="0C22D3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27918FC"/>
    <w:multiLevelType w:val="hybridMultilevel"/>
    <w:tmpl w:val="7F405E92"/>
    <w:lvl w:ilvl="0" w:tplc="400ED574">
      <w:start w:val="1"/>
      <w:numFmt w:val="decimal"/>
      <w:suff w:val="space"/>
      <w:lvlText w:val="%1."/>
      <w:lvlJc w:val="left"/>
      <w:pPr>
        <w:ind w:left="268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E017ADE"/>
    <w:multiLevelType w:val="hybridMultilevel"/>
    <w:tmpl w:val="0B621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2"/>
  </w:num>
  <w:num w:numId="5">
    <w:abstractNumId w:val="0"/>
  </w:num>
  <w:num w:numId="6">
    <w:abstractNumId w:val="2"/>
  </w:num>
  <w:num w:numId="7">
    <w:abstractNumId w:val="11"/>
  </w:num>
  <w:num w:numId="8">
    <w:abstractNumId w:val="8"/>
  </w:num>
  <w:num w:numId="9">
    <w:abstractNumId w:val="4"/>
  </w:num>
  <w:num w:numId="10">
    <w:abstractNumId w:val="1"/>
  </w:num>
  <w:num w:numId="11">
    <w:abstractNumId w:val="5"/>
  </w:num>
  <w:num w:numId="12">
    <w:abstractNumId w:val="9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76DF"/>
    <w:rsid w:val="00101D3D"/>
    <w:rsid w:val="00103144"/>
    <w:rsid w:val="001310CF"/>
    <w:rsid w:val="00141B5A"/>
    <w:rsid w:val="00153EFC"/>
    <w:rsid w:val="0018014F"/>
    <w:rsid w:val="001A396C"/>
    <w:rsid w:val="002806BF"/>
    <w:rsid w:val="003B3889"/>
    <w:rsid w:val="004336B4"/>
    <w:rsid w:val="0048616C"/>
    <w:rsid w:val="00576E6C"/>
    <w:rsid w:val="006272E8"/>
    <w:rsid w:val="0066086A"/>
    <w:rsid w:val="00685ECE"/>
    <w:rsid w:val="006F444C"/>
    <w:rsid w:val="006F5DE0"/>
    <w:rsid w:val="00712B61"/>
    <w:rsid w:val="007246C3"/>
    <w:rsid w:val="007D724B"/>
    <w:rsid w:val="00824924"/>
    <w:rsid w:val="008448D0"/>
    <w:rsid w:val="00861CDD"/>
    <w:rsid w:val="0086353D"/>
    <w:rsid w:val="00910141"/>
    <w:rsid w:val="00947315"/>
    <w:rsid w:val="009A5D1A"/>
    <w:rsid w:val="009E71CD"/>
    <w:rsid w:val="00A171BE"/>
    <w:rsid w:val="00A174F2"/>
    <w:rsid w:val="00A33B20"/>
    <w:rsid w:val="00AC7EC2"/>
    <w:rsid w:val="00B37167"/>
    <w:rsid w:val="00B82FB6"/>
    <w:rsid w:val="00BC2874"/>
    <w:rsid w:val="00C15949"/>
    <w:rsid w:val="00C97939"/>
    <w:rsid w:val="00CC6F8F"/>
    <w:rsid w:val="00CF038F"/>
    <w:rsid w:val="00D776DF"/>
    <w:rsid w:val="00D83432"/>
    <w:rsid w:val="00DB74CD"/>
    <w:rsid w:val="00DD68A9"/>
    <w:rsid w:val="00DE6E40"/>
    <w:rsid w:val="00E93575"/>
    <w:rsid w:val="00EC7908"/>
    <w:rsid w:val="00F125DF"/>
    <w:rsid w:val="00F535C1"/>
    <w:rsid w:val="00F64A96"/>
    <w:rsid w:val="00F66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6DF"/>
    <w:pPr>
      <w:ind w:left="720"/>
      <w:contextualSpacing/>
    </w:pPr>
    <w:rPr>
      <w:rFonts w:ascii="Calibri" w:hAnsi="Calibri"/>
      <w:sz w:val="24"/>
      <w:szCs w:val="24"/>
    </w:rPr>
  </w:style>
  <w:style w:type="paragraph" w:styleId="a4">
    <w:name w:val="No Spacing"/>
    <w:uiPriority w:val="1"/>
    <w:qFormat/>
    <w:rsid w:val="00D776D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js-message-subject">
    <w:name w:val="js-message-subject"/>
    <w:basedOn w:val="a0"/>
    <w:rsid w:val="00D776DF"/>
  </w:style>
  <w:style w:type="character" w:styleId="a5">
    <w:name w:val="Emphasis"/>
    <w:uiPriority w:val="99"/>
    <w:qFormat/>
    <w:rsid w:val="00D776DF"/>
    <w:rPr>
      <w:i/>
      <w:iCs/>
    </w:rPr>
  </w:style>
  <w:style w:type="paragraph" w:styleId="a6">
    <w:name w:val="Body Text"/>
    <w:basedOn w:val="a"/>
    <w:link w:val="a7"/>
    <w:uiPriority w:val="1"/>
    <w:qFormat/>
    <w:rsid w:val="00D776DF"/>
    <w:pPr>
      <w:widowControl w:val="0"/>
      <w:autoSpaceDE w:val="0"/>
      <w:autoSpaceDN w:val="0"/>
      <w:adjustRightInd w:val="0"/>
      <w:ind w:left="742" w:hanging="36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D77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1">
    <w:name w:val="Heading 1"/>
    <w:basedOn w:val="a"/>
    <w:uiPriority w:val="1"/>
    <w:qFormat/>
    <w:rsid w:val="00D776DF"/>
    <w:pPr>
      <w:widowControl w:val="0"/>
      <w:autoSpaceDE w:val="0"/>
      <w:autoSpaceDN w:val="0"/>
      <w:adjustRightInd w:val="0"/>
      <w:ind w:left="302"/>
      <w:outlineLvl w:val="0"/>
    </w:pPr>
    <w:rPr>
      <w:b/>
      <w:bCs/>
      <w:sz w:val="24"/>
      <w:szCs w:val="24"/>
    </w:rPr>
  </w:style>
  <w:style w:type="character" w:customStyle="1" w:styleId="a8">
    <w:name w:val="Основной текст_"/>
    <w:link w:val="5"/>
    <w:rsid w:val="0048616C"/>
    <w:rPr>
      <w:color w:val="000000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8"/>
    <w:rsid w:val="0048616C"/>
    <w:pPr>
      <w:shd w:val="clear" w:color="auto" w:fill="FFFFFF"/>
      <w:spacing w:before="240" w:after="120" w:line="0" w:lineRule="atLeast"/>
      <w:ind w:hanging="540"/>
      <w:jc w:val="both"/>
    </w:pPr>
    <w:rPr>
      <w:rFonts w:asciiTheme="minorHAnsi" w:eastAsiaTheme="minorHAnsi" w:hAnsiTheme="minorHAnsi" w:cstheme="minorBidi"/>
      <w:color w:val="000000"/>
      <w:sz w:val="25"/>
      <w:szCs w:val="25"/>
      <w:lang w:eastAsia="en-US"/>
    </w:rPr>
  </w:style>
  <w:style w:type="character" w:customStyle="1" w:styleId="FontStyle11">
    <w:name w:val="Font Style11"/>
    <w:uiPriority w:val="99"/>
    <w:rsid w:val="0048616C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2025-09-09T05:14:00Z</cp:lastPrinted>
  <dcterms:created xsi:type="dcterms:W3CDTF">2026-09-18T02:03:00Z</dcterms:created>
  <dcterms:modified xsi:type="dcterms:W3CDTF">2026-09-18T02:03:00Z</dcterms:modified>
</cp:coreProperties>
</file>